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60" w:lineRule="atLeast"/>
        <w:ind w:firstLine="210"/>
        <w:jc w:val="center"/>
        <w:rPr>
          <w:rFonts w:ascii="仿宋" w:hAnsi="仿宋" w:eastAsia="仿宋" w:cs="宋体"/>
          <w:b/>
          <w:color w:val="000000"/>
          <w:kern w:val="0"/>
          <w:sz w:val="48"/>
          <w:szCs w:val="48"/>
        </w:rPr>
      </w:pPr>
      <w:r>
        <w:rPr>
          <w:rFonts w:hint="eastAsia" w:ascii="仿宋" w:hAnsi="仿宋" w:eastAsia="仿宋" w:cs="宋体"/>
          <w:b/>
          <w:color w:val="000000"/>
          <w:kern w:val="0"/>
          <w:sz w:val="48"/>
          <w:szCs w:val="48"/>
        </w:rPr>
        <w:t>尼木县水务局</w:t>
      </w:r>
      <w:r>
        <w:rPr>
          <w:rFonts w:hint="eastAsia" w:ascii="仿宋" w:hAnsi="仿宋" w:eastAsia="仿宋" w:cs="宋体"/>
          <w:b/>
          <w:color w:val="000000"/>
          <w:kern w:val="0"/>
          <w:sz w:val="48"/>
          <w:szCs w:val="48"/>
          <w:lang w:eastAsia="zh-CN"/>
        </w:rPr>
        <w:t>2019</w:t>
      </w:r>
      <w:r>
        <w:rPr>
          <w:rFonts w:ascii="仿宋" w:hAnsi="仿宋" w:eastAsia="仿宋" w:cs="宋体"/>
          <w:b/>
          <w:color w:val="000000"/>
          <w:kern w:val="0"/>
          <w:sz w:val="48"/>
          <w:szCs w:val="48"/>
        </w:rPr>
        <w:t>年决算公开</w:t>
      </w:r>
    </w:p>
    <w:p>
      <w:pPr>
        <w:widowControl/>
        <w:snapToGrid w:val="0"/>
        <w:spacing w:line="460" w:lineRule="atLeast"/>
        <w:ind w:firstLine="210"/>
        <w:jc w:val="center"/>
        <w:rPr>
          <w:rFonts w:ascii="仿宋" w:hAnsi="仿宋" w:eastAsia="仿宋" w:cs="宋体"/>
          <w:b/>
          <w:color w:val="000000"/>
          <w:kern w:val="0"/>
          <w:sz w:val="48"/>
          <w:szCs w:val="48"/>
        </w:rPr>
      </w:pPr>
      <w:r>
        <w:rPr>
          <w:rFonts w:ascii="仿宋" w:hAnsi="仿宋" w:eastAsia="仿宋" w:cs="宋体"/>
          <w:b/>
          <w:color w:val="000000"/>
          <w:kern w:val="0"/>
          <w:sz w:val="48"/>
          <w:szCs w:val="48"/>
        </w:rPr>
        <w:t>目录</w:t>
      </w:r>
    </w:p>
    <w:p>
      <w:pPr>
        <w:rPr>
          <w:rFonts w:ascii="仿宋" w:hAnsi="仿宋" w:eastAsia="仿宋"/>
          <w:b/>
          <w:sz w:val="32"/>
          <w:szCs w:val="32"/>
        </w:rPr>
      </w:pPr>
      <w:r>
        <w:rPr>
          <w:rFonts w:ascii="宋体" w:hAnsi="宋体" w:cs="宋体"/>
          <w:color w:val="000000"/>
          <w:kern w:val="0"/>
          <w:szCs w:val="21"/>
        </w:rPr>
        <w:t>  </w:t>
      </w:r>
      <w:r>
        <w:rPr>
          <w:rFonts w:ascii="仿宋" w:hAnsi="仿宋" w:eastAsia="仿宋"/>
          <w:b/>
          <w:sz w:val="32"/>
          <w:szCs w:val="32"/>
        </w:rPr>
        <w:t>第一部分</w:t>
      </w:r>
      <w:r>
        <w:rPr>
          <w:rFonts w:eastAsia="仿宋"/>
          <w:b/>
          <w:sz w:val="32"/>
          <w:szCs w:val="32"/>
        </w:rPr>
        <w:t> </w:t>
      </w:r>
      <w:r>
        <w:rPr>
          <w:rFonts w:ascii="仿宋" w:hAnsi="仿宋" w:eastAsia="仿宋"/>
          <w:b/>
          <w:sz w:val="32"/>
          <w:szCs w:val="32"/>
        </w:rPr>
        <w:t>尼木县水务局概况</w:t>
      </w:r>
    </w:p>
    <w:p>
      <w:pPr>
        <w:rPr>
          <w:rFonts w:ascii="仿宋" w:hAnsi="仿宋" w:eastAsia="仿宋"/>
          <w:sz w:val="32"/>
          <w:szCs w:val="32"/>
        </w:rPr>
      </w:pPr>
      <w:r>
        <w:rPr>
          <w:rFonts w:eastAsia="仿宋"/>
          <w:sz w:val="32"/>
          <w:szCs w:val="32"/>
        </w:rPr>
        <w:t>   </w:t>
      </w:r>
      <w:r>
        <w:rPr>
          <w:rFonts w:ascii="仿宋" w:hAnsi="仿宋" w:eastAsia="仿宋"/>
          <w:sz w:val="32"/>
          <w:szCs w:val="32"/>
        </w:rPr>
        <w:t>一、主要职能</w:t>
      </w:r>
    </w:p>
    <w:p>
      <w:pPr>
        <w:rPr>
          <w:rFonts w:ascii="仿宋" w:hAnsi="仿宋" w:eastAsia="仿宋"/>
          <w:sz w:val="32"/>
          <w:szCs w:val="32"/>
        </w:rPr>
      </w:pPr>
      <w:r>
        <w:rPr>
          <w:rFonts w:hint="eastAsia" w:ascii="仿宋" w:hAnsi="仿宋" w:eastAsia="仿宋"/>
          <w:sz w:val="32"/>
          <w:szCs w:val="32"/>
        </w:rPr>
        <w:t xml:space="preserve">   二、部门决算单位构成</w:t>
      </w:r>
    </w:p>
    <w:p>
      <w:pPr>
        <w:rPr>
          <w:rFonts w:ascii="仿宋" w:hAnsi="仿宋" w:eastAsia="仿宋"/>
          <w:b/>
          <w:sz w:val="32"/>
          <w:szCs w:val="32"/>
        </w:rPr>
      </w:pPr>
      <w:r>
        <w:rPr>
          <w:rFonts w:eastAsia="仿宋"/>
          <w:sz w:val="32"/>
          <w:szCs w:val="32"/>
        </w:rPr>
        <w:t> </w:t>
      </w:r>
      <w:r>
        <w:rPr>
          <w:rFonts w:eastAsia="仿宋"/>
          <w:b/>
          <w:sz w:val="32"/>
          <w:szCs w:val="32"/>
        </w:rPr>
        <w:t>  </w:t>
      </w:r>
      <w:r>
        <w:rPr>
          <w:rFonts w:ascii="仿宋" w:hAnsi="仿宋" w:eastAsia="仿宋"/>
          <w:b/>
          <w:sz w:val="32"/>
          <w:szCs w:val="32"/>
        </w:rPr>
        <w:t xml:space="preserve"> 第二部分</w:t>
      </w:r>
      <w:r>
        <w:rPr>
          <w:rFonts w:eastAsia="仿宋"/>
          <w:b/>
          <w:sz w:val="32"/>
          <w:szCs w:val="32"/>
        </w:rPr>
        <w:t> </w:t>
      </w:r>
      <w:r>
        <w:rPr>
          <w:rFonts w:ascii="仿宋" w:hAnsi="仿宋" w:eastAsia="仿宋"/>
          <w:b/>
          <w:sz w:val="32"/>
          <w:szCs w:val="32"/>
        </w:rPr>
        <w:t>尼木县水务局</w:t>
      </w:r>
      <w:r>
        <w:rPr>
          <w:rFonts w:hint="eastAsia" w:ascii="仿宋" w:hAnsi="仿宋" w:eastAsia="仿宋"/>
          <w:b/>
          <w:sz w:val="32"/>
          <w:szCs w:val="32"/>
          <w:lang w:eastAsia="zh-CN"/>
        </w:rPr>
        <w:t>2019</w:t>
      </w:r>
      <w:r>
        <w:rPr>
          <w:rFonts w:ascii="仿宋" w:hAnsi="仿宋" w:eastAsia="仿宋"/>
          <w:b/>
          <w:sz w:val="32"/>
          <w:szCs w:val="32"/>
        </w:rPr>
        <w:t>年部门决算表</w:t>
      </w:r>
    </w:p>
    <w:p>
      <w:pPr>
        <w:rPr>
          <w:rFonts w:ascii="仿宋" w:hAnsi="仿宋" w:eastAsia="仿宋"/>
          <w:sz w:val="32"/>
          <w:szCs w:val="32"/>
        </w:rPr>
      </w:pPr>
      <w:r>
        <w:rPr>
          <w:rFonts w:eastAsia="仿宋"/>
          <w:sz w:val="32"/>
          <w:szCs w:val="32"/>
        </w:rPr>
        <w:t>   </w:t>
      </w:r>
      <w:r>
        <w:rPr>
          <w:rFonts w:ascii="仿宋" w:hAnsi="仿宋" w:eastAsia="仿宋"/>
          <w:sz w:val="32"/>
          <w:szCs w:val="32"/>
        </w:rPr>
        <w:t xml:space="preserve"> 一、收支决算总表</w:t>
      </w:r>
    </w:p>
    <w:p>
      <w:pPr>
        <w:rPr>
          <w:rFonts w:ascii="仿宋" w:hAnsi="仿宋" w:eastAsia="仿宋"/>
          <w:sz w:val="32"/>
          <w:szCs w:val="32"/>
        </w:rPr>
      </w:pPr>
      <w:r>
        <w:rPr>
          <w:rFonts w:eastAsia="仿宋"/>
          <w:sz w:val="32"/>
          <w:szCs w:val="32"/>
        </w:rPr>
        <w:t>   </w:t>
      </w:r>
      <w:r>
        <w:rPr>
          <w:rFonts w:ascii="仿宋" w:hAnsi="仿宋" w:eastAsia="仿宋"/>
          <w:sz w:val="32"/>
          <w:szCs w:val="32"/>
        </w:rPr>
        <w:t xml:space="preserve"> 二、财政拨款支出决算表</w:t>
      </w:r>
    </w:p>
    <w:p>
      <w:pPr>
        <w:rPr>
          <w:rFonts w:ascii="仿宋" w:hAnsi="仿宋" w:eastAsia="仿宋"/>
          <w:b/>
          <w:sz w:val="32"/>
          <w:szCs w:val="32"/>
        </w:rPr>
      </w:pPr>
      <w:r>
        <w:rPr>
          <w:rFonts w:eastAsia="仿宋"/>
          <w:sz w:val="32"/>
          <w:szCs w:val="32"/>
        </w:rPr>
        <w:t>   </w:t>
      </w:r>
      <w:r>
        <w:rPr>
          <w:rFonts w:ascii="仿宋" w:hAnsi="仿宋" w:eastAsia="仿宋"/>
          <w:b/>
          <w:sz w:val="32"/>
          <w:szCs w:val="32"/>
        </w:rPr>
        <w:t xml:space="preserve"> 第三部分</w:t>
      </w:r>
      <w:r>
        <w:rPr>
          <w:rFonts w:eastAsia="仿宋"/>
          <w:b/>
          <w:sz w:val="32"/>
          <w:szCs w:val="32"/>
        </w:rPr>
        <w:t> </w:t>
      </w:r>
      <w:r>
        <w:rPr>
          <w:rFonts w:ascii="仿宋" w:hAnsi="仿宋" w:eastAsia="仿宋"/>
          <w:b/>
          <w:sz w:val="32"/>
          <w:szCs w:val="32"/>
        </w:rPr>
        <w:t>尼木县水务局</w:t>
      </w:r>
      <w:r>
        <w:rPr>
          <w:rFonts w:hint="eastAsia" w:ascii="仿宋" w:hAnsi="仿宋" w:eastAsia="仿宋"/>
          <w:b/>
          <w:sz w:val="32"/>
          <w:szCs w:val="32"/>
          <w:lang w:eastAsia="zh-CN"/>
        </w:rPr>
        <w:t>2019</w:t>
      </w:r>
      <w:r>
        <w:rPr>
          <w:rFonts w:ascii="仿宋" w:hAnsi="仿宋" w:eastAsia="仿宋"/>
          <w:b/>
          <w:sz w:val="32"/>
          <w:szCs w:val="32"/>
        </w:rPr>
        <w:t>年部门决算情况说明</w:t>
      </w:r>
    </w:p>
    <w:p>
      <w:pPr>
        <w:rPr>
          <w:rFonts w:ascii="仿宋" w:hAnsi="仿宋" w:eastAsia="仿宋"/>
          <w:sz w:val="32"/>
          <w:szCs w:val="32"/>
        </w:rPr>
      </w:pPr>
      <w:r>
        <w:rPr>
          <w:rFonts w:ascii="仿宋" w:hAnsi="仿宋" w:eastAsia="仿宋"/>
          <w:sz w:val="32"/>
          <w:szCs w:val="32"/>
        </w:rPr>
        <w:t>一、部门决算收支决算总表说明</w:t>
      </w:r>
    </w:p>
    <w:p>
      <w:pPr>
        <w:rPr>
          <w:rFonts w:ascii="仿宋" w:hAnsi="仿宋" w:eastAsia="仿宋"/>
          <w:sz w:val="32"/>
          <w:szCs w:val="32"/>
        </w:rPr>
      </w:pPr>
      <w:r>
        <w:rPr>
          <w:rFonts w:hint="eastAsia" w:ascii="仿宋" w:hAnsi="仿宋" w:eastAsia="仿宋"/>
          <w:sz w:val="32"/>
          <w:szCs w:val="32"/>
        </w:rPr>
        <w:t xml:space="preserve">  二</w:t>
      </w:r>
      <w:r>
        <w:rPr>
          <w:rFonts w:ascii="仿宋" w:hAnsi="仿宋" w:eastAsia="仿宋"/>
          <w:sz w:val="32"/>
          <w:szCs w:val="32"/>
        </w:rPr>
        <w:t>、</w:t>
      </w:r>
      <w:r>
        <w:rPr>
          <w:rFonts w:hint="eastAsia" w:ascii="仿宋" w:hAnsi="仿宋" w:eastAsia="仿宋"/>
          <w:sz w:val="32"/>
          <w:szCs w:val="32"/>
          <w:lang w:eastAsia="zh-CN"/>
        </w:rPr>
        <w:t>2019</w:t>
      </w:r>
      <w:r>
        <w:rPr>
          <w:rFonts w:hint="eastAsia" w:ascii="仿宋" w:hAnsi="仿宋" w:eastAsia="仿宋"/>
          <w:sz w:val="32"/>
          <w:szCs w:val="32"/>
        </w:rPr>
        <w:t>年“三公”经费决算情况说明</w:t>
      </w:r>
    </w:p>
    <w:p>
      <w:pPr>
        <w:rPr>
          <w:rFonts w:ascii="仿宋" w:hAnsi="仿宋" w:eastAsia="仿宋"/>
          <w:sz w:val="32"/>
          <w:szCs w:val="32"/>
        </w:rPr>
      </w:pPr>
      <w:r>
        <w:rPr>
          <w:rFonts w:hint="eastAsia" w:ascii="仿宋" w:hAnsi="仿宋" w:eastAsia="仿宋"/>
          <w:sz w:val="32"/>
          <w:szCs w:val="32"/>
        </w:rPr>
        <w:t xml:space="preserve">  三、</w:t>
      </w:r>
      <w:r>
        <w:rPr>
          <w:rFonts w:hint="eastAsia" w:ascii="仿宋" w:hAnsi="仿宋" w:eastAsia="仿宋"/>
          <w:sz w:val="32"/>
          <w:szCs w:val="32"/>
          <w:lang w:eastAsia="zh-CN"/>
        </w:rPr>
        <w:t>2019</w:t>
      </w:r>
      <w:r>
        <w:rPr>
          <w:rFonts w:hint="eastAsia" w:ascii="仿宋" w:hAnsi="仿宋" w:eastAsia="仿宋"/>
          <w:sz w:val="32"/>
          <w:szCs w:val="32"/>
        </w:rPr>
        <w:t>年度政府性基金决算支出情况说明</w:t>
      </w:r>
    </w:p>
    <w:p>
      <w:pPr>
        <w:rPr>
          <w:rFonts w:ascii="仿宋" w:hAnsi="仿宋" w:eastAsia="仿宋"/>
          <w:sz w:val="32"/>
          <w:szCs w:val="32"/>
        </w:rPr>
      </w:pPr>
      <w:r>
        <w:rPr>
          <w:rFonts w:hint="eastAsia" w:ascii="仿宋" w:hAnsi="仿宋" w:eastAsia="仿宋"/>
          <w:sz w:val="32"/>
          <w:szCs w:val="32"/>
        </w:rPr>
        <w:t xml:space="preserve">  四、</w:t>
      </w:r>
      <w:r>
        <w:rPr>
          <w:rFonts w:hint="eastAsia" w:ascii="仿宋" w:hAnsi="仿宋" w:eastAsia="仿宋"/>
          <w:sz w:val="32"/>
          <w:szCs w:val="32"/>
          <w:lang w:eastAsia="zh-CN"/>
        </w:rPr>
        <w:t>2019</w:t>
      </w:r>
      <w:r>
        <w:rPr>
          <w:rFonts w:hint="eastAsia" w:ascii="仿宋" w:hAnsi="仿宋" w:eastAsia="仿宋"/>
          <w:sz w:val="32"/>
          <w:szCs w:val="32"/>
        </w:rPr>
        <w:t>年度政府采购情况说明</w:t>
      </w:r>
    </w:p>
    <w:p>
      <w:pPr>
        <w:ind w:left="210" w:leftChars="100"/>
        <w:rPr>
          <w:rFonts w:ascii="仿宋" w:hAnsi="仿宋" w:eastAsia="仿宋"/>
          <w:sz w:val="32"/>
          <w:szCs w:val="32"/>
        </w:rPr>
      </w:pPr>
      <w:r>
        <w:rPr>
          <w:rFonts w:hint="eastAsia" w:ascii="仿宋" w:hAnsi="仿宋" w:eastAsia="仿宋"/>
          <w:sz w:val="32"/>
          <w:szCs w:val="32"/>
        </w:rPr>
        <w:t xml:space="preserve"> 五、</w:t>
      </w:r>
      <w:r>
        <w:rPr>
          <w:rFonts w:hint="eastAsia" w:ascii="仿宋" w:hAnsi="仿宋" w:eastAsia="仿宋"/>
          <w:sz w:val="32"/>
          <w:szCs w:val="32"/>
          <w:lang w:eastAsia="zh-CN"/>
        </w:rPr>
        <w:t>2019</w:t>
      </w:r>
      <w:r>
        <w:rPr>
          <w:rFonts w:hint="eastAsia" w:ascii="仿宋" w:hAnsi="仿宋" w:eastAsia="仿宋"/>
          <w:sz w:val="32"/>
          <w:szCs w:val="32"/>
        </w:rPr>
        <w:t>年度绩效情况说明</w:t>
      </w:r>
    </w:p>
    <w:p>
      <w:pPr>
        <w:rPr>
          <w:rFonts w:ascii="仿宋" w:hAnsi="仿宋" w:eastAsia="仿宋"/>
          <w:b/>
          <w:sz w:val="32"/>
          <w:szCs w:val="32"/>
        </w:rPr>
      </w:pPr>
      <w:r>
        <w:rPr>
          <w:rFonts w:eastAsia="仿宋"/>
          <w:b/>
          <w:sz w:val="32"/>
          <w:szCs w:val="32"/>
        </w:rPr>
        <w:t>   </w:t>
      </w:r>
      <w:r>
        <w:rPr>
          <w:rFonts w:ascii="仿宋" w:hAnsi="仿宋" w:eastAsia="仿宋"/>
          <w:b/>
          <w:sz w:val="32"/>
          <w:szCs w:val="32"/>
        </w:rPr>
        <w:t xml:space="preserve"> 第四部分</w:t>
      </w:r>
      <w:r>
        <w:rPr>
          <w:rFonts w:eastAsia="仿宋"/>
          <w:b/>
          <w:sz w:val="32"/>
          <w:szCs w:val="32"/>
        </w:rPr>
        <w:t>  </w:t>
      </w:r>
      <w:r>
        <w:rPr>
          <w:rFonts w:ascii="仿宋" w:hAnsi="仿宋" w:eastAsia="仿宋"/>
          <w:b/>
          <w:sz w:val="32"/>
          <w:szCs w:val="32"/>
        </w:rPr>
        <w:t>名词解释</w:t>
      </w:r>
    </w:p>
    <w:p>
      <w:pPr>
        <w:jc w:val="center"/>
        <w:rPr>
          <w:rFonts w:ascii="仿宋" w:hAnsi="仿宋" w:eastAsia="仿宋"/>
          <w:b/>
          <w:sz w:val="32"/>
          <w:szCs w:val="32"/>
        </w:rPr>
      </w:pPr>
      <w:r>
        <w:rPr>
          <w:rFonts w:ascii="仿宋" w:hAnsi="仿宋" w:eastAsia="仿宋"/>
          <w:b/>
          <w:sz w:val="32"/>
          <w:szCs w:val="32"/>
        </w:rPr>
        <w:t>第一部分</w:t>
      </w:r>
      <w:r>
        <w:rPr>
          <w:rFonts w:eastAsia="仿宋"/>
          <w:b/>
          <w:sz w:val="32"/>
          <w:szCs w:val="32"/>
        </w:rPr>
        <w:t>  </w:t>
      </w:r>
      <w:r>
        <w:rPr>
          <w:rFonts w:ascii="仿宋" w:hAnsi="仿宋" w:eastAsia="仿宋"/>
          <w:b/>
          <w:sz w:val="32"/>
          <w:szCs w:val="32"/>
        </w:rPr>
        <w:t>尼木县水务局概况</w:t>
      </w:r>
    </w:p>
    <w:p>
      <w:pPr>
        <w:rPr>
          <w:rFonts w:ascii="仿宋" w:hAnsi="仿宋" w:eastAsia="仿宋"/>
          <w:sz w:val="32"/>
          <w:szCs w:val="32"/>
        </w:rPr>
      </w:pPr>
      <w:r>
        <w:rPr>
          <w:rFonts w:eastAsia="仿宋"/>
          <w:sz w:val="32"/>
          <w:szCs w:val="32"/>
        </w:rPr>
        <w:t>  </w:t>
      </w:r>
      <w:r>
        <w:rPr>
          <w:rFonts w:ascii="仿宋" w:hAnsi="仿宋" w:eastAsia="仿宋"/>
          <w:sz w:val="32"/>
          <w:szCs w:val="32"/>
        </w:rPr>
        <w:t>一、主要职能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抓好水源保护:一是强化全139处农村水源点的管理和监控，有效避免禽畜养殖污染和其他污染源污染水源点。同时，严格监控水源点周边的污染物排放，确保水源地水质安全。二是强化水源污染源整治力度，加强对饮用水源保护区的巡查，严厉打击违法排污行为。</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根据各乡（镇）、村组自然地理和经济社会条件，因地制宜地开展农村供水工程建设，农村饮水安全状况得到明显改善。</w:t>
      </w:r>
    </w:p>
    <w:p>
      <w:pPr>
        <w:autoSpaceDE w:val="0"/>
        <w:autoSpaceDN w:val="0"/>
        <w:adjustRightInd w:val="0"/>
        <w:spacing w:line="560" w:lineRule="exact"/>
        <w:jc w:val="left"/>
        <w:rPr>
          <w:rFonts w:ascii="仿宋" w:hAnsi="仿宋" w:eastAsia="仿宋"/>
          <w:sz w:val="32"/>
          <w:szCs w:val="32"/>
        </w:rPr>
      </w:pPr>
      <w:r>
        <w:rPr>
          <w:rFonts w:hint="eastAsia" w:ascii="仿宋" w:hAnsi="仿宋" w:eastAsia="仿宋"/>
          <w:sz w:val="32"/>
          <w:szCs w:val="32"/>
        </w:rPr>
        <w:t xml:space="preserve">   （二）防汛抗旱工作取得新突破:始终把防汛抗旱保护人民生命财产安全作为水利工作的首要任务，认真贯彻落实上级防汛部门的指示精神，牢固树立防大汛，抗大灾的思想，提前启动防汛抗旱工作，做到早安排、早部署、早落实，切实做好汛前工作，2018年未出现人员与牲畜被洪水冲走现象，确保了全县安全度汛。一是落实目标责任。及时调整充实了县防汛抗旱指挥部、各乡（镇）领导小组成员，做到目标明确，任务落实，责任到人。二是修订应急预案。重点对2座水库度汛计划、防汛抢险应急预案，村级防洪抢险救灾应急预案进行修订完善，并明确管理单位负责人和技术负责人职责。三是开展汛前检查。为确保水利工程安全度汛，对各乡镇防汛备汛情况及各水库、塘坝、堤防工程进行汛前安全大检查，对存在的安全隐患，立即进行整改。</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三）落实河长制工作情况:自我县“河长制”工作开展以来，严格按照区、市“河长制”工作要求，稳步推进区域内主要河流生态保护及综合治理工作，切实加强尼木玛曲河等水资源保护、水域岸线管理、水污染防治、水环境治理，按照“建立管理机构、明确工作目标、落实管理责任、严格管理考核”的要求，建立区域与流域相结合的县、乡、村三级“河长制”组织体系，对全县范围内33条主要河湖段等全部落实责任人；目前继续开展全县河湖基础数据、河湖长基本信息填报工作、河湖区域管理范围划分，以及河湖及湿地的现状调查、摸底，完善和充实相关数据及信息，2018年4月顺利通过市级全面鉴定“河长制”验收工作。</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（四）水资源管理与保护工作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节水型社会建设:一是为加快推进节水型社会建设，进一步提高群众节水、惜水意识，通过多种渠道、利用多种方式开展大型节水宣传活动2次，发放节水用水宣传单130余份、水费征收管理条例宣传单80余份、宣传纸杯200只。二是根据我县节水型社会建设目标，经多方协商探讨，现已确定了节水型社会建设规划设计单位。三是已编制完成《尼木县“节约用水”进校园主题宣传教育活动方案》、收集活动宣传材料、编制宣传稿等，在县中学、县小学分别开展节水教育宣传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饮用水源地保护：根据《尼木县饮用水源地突发水污染事件应急预案》方案，2018年6月开展饮用水源地突发环境事件应急演练活动，演练模拟县城水源地上游100m处，油罐车翻入河流造成水源污染，在现场，组织应急小组迅速进行应急处置工作，从直观上真正认识到了突发事件，提高对突发事件风险源的警惕性，能够使公众在没有发生突发事件时，增强意识，主动学习应急知识，掌握应急知识和处置技能，提高自救、互救能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3、在县委县政府和县人大领导的帮助下协调碧水源公司为我县捐助净水器，安装了部分设备，并初步商定碧水源公司下一步捐助计划。</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二、部门决算单位构成: </w:t>
      </w:r>
    </w:p>
    <w:p>
      <w:pPr>
        <w:spacing w:line="560" w:lineRule="exact"/>
        <w:ind w:firstLine="640" w:firstLineChars="200"/>
        <w:jc w:val="left"/>
        <w:rPr>
          <w:rFonts w:ascii="仿宋_GB2312" w:hAnsi="仿宋_GB2312" w:eastAsia="仿宋_GB2312" w:cs="仿宋_GB2312"/>
          <w:color w:val="333333"/>
          <w:sz w:val="32"/>
          <w:szCs w:val="32"/>
          <w:shd w:val="clear" w:color="auto" w:fill="FFFFFF"/>
        </w:rPr>
      </w:pPr>
      <w:r>
        <w:rPr>
          <w:rFonts w:hint="eastAsia" w:ascii="仿宋" w:hAnsi="仿宋" w:eastAsia="仿宋"/>
          <w:sz w:val="32"/>
          <w:szCs w:val="32"/>
        </w:rPr>
        <w:t>本单位实有人数为22名、全部为财政拨款开支人数。</w:t>
      </w:r>
    </w:p>
    <w:p>
      <w:pPr>
        <w:jc w:val="center"/>
        <w:rPr>
          <w:rFonts w:ascii="仿宋" w:hAnsi="仿宋" w:eastAsia="仿宋"/>
          <w:b/>
          <w:sz w:val="32"/>
          <w:szCs w:val="32"/>
        </w:rPr>
      </w:pPr>
      <w:r>
        <w:rPr>
          <w:rFonts w:ascii="仿宋" w:hAnsi="仿宋" w:eastAsia="仿宋"/>
          <w:b/>
          <w:sz w:val="32"/>
          <w:szCs w:val="32"/>
        </w:rPr>
        <w:t>第二部分</w:t>
      </w:r>
      <w:r>
        <w:rPr>
          <w:rFonts w:eastAsia="仿宋"/>
          <w:b/>
          <w:sz w:val="32"/>
          <w:szCs w:val="32"/>
        </w:rPr>
        <w:t> </w:t>
      </w:r>
      <w:r>
        <w:rPr>
          <w:rFonts w:ascii="仿宋" w:hAnsi="仿宋" w:eastAsia="仿宋"/>
          <w:b/>
          <w:sz w:val="32"/>
          <w:szCs w:val="32"/>
        </w:rPr>
        <w:t>尼木县水务局</w:t>
      </w:r>
      <w:r>
        <w:rPr>
          <w:rFonts w:hint="eastAsia" w:ascii="仿宋" w:hAnsi="仿宋" w:eastAsia="仿宋"/>
          <w:b/>
          <w:sz w:val="32"/>
          <w:szCs w:val="32"/>
          <w:lang w:eastAsia="zh-CN"/>
        </w:rPr>
        <w:t>2019</w:t>
      </w:r>
      <w:r>
        <w:rPr>
          <w:rFonts w:ascii="仿宋" w:hAnsi="仿宋" w:eastAsia="仿宋"/>
          <w:b/>
          <w:sz w:val="32"/>
          <w:szCs w:val="32"/>
        </w:rPr>
        <w:t>年部门决算表</w:t>
      </w:r>
    </w:p>
    <w:p>
      <w:pPr>
        <w:jc w:val="center"/>
        <w:rPr>
          <w:rFonts w:ascii="仿宋_GB2312" w:eastAsia="仿宋_GB2312"/>
          <w:b/>
          <w:sz w:val="32"/>
          <w:szCs w:val="32"/>
        </w:rPr>
      </w:pPr>
    </w:p>
    <w:p>
      <w:pPr>
        <w:widowControl/>
        <w:snapToGrid w:val="0"/>
        <w:spacing w:line="360" w:lineRule="atLeast"/>
        <w:ind w:firstLine="210"/>
        <w:jc w:val="center"/>
        <w:rPr>
          <w:rFonts w:ascii="仿宋" w:hAnsi="仿宋" w:eastAsia="仿宋"/>
          <w:b/>
          <w:sz w:val="32"/>
          <w:szCs w:val="32"/>
        </w:rPr>
      </w:pPr>
      <w:r>
        <w:rPr>
          <w:rFonts w:ascii="仿宋" w:hAnsi="仿宋" w:eastAsia="仿宋"/>
          <w:b/>
          <w:sz w:val="32"/>
          <w:szCs w:val="32"/>
        </w:rPr>
        <w:t>第三部分</w:t>
      </w:r>
      <w:r>
        <w:rPr>
          <w:rFonts w:eastAsia="仿宋"/>
          <w:b/>
          <w:sz w:val="32"/>
          <w:szCs w:val="32"/>
        </w:rPr>
        <w:t>  </w:t>
      </w:r>
      <w:r>
        <w:rPr>
          <w:rFonts w:ascii="仿宋" w:hAnsi="仿宋" w:eastAsia="仿宋"/>
          <w:b/>
          <w:sz w:val="32"/>
          <w:szCs w:val="32"/>
        </w:rPr>
        <w:t>尼木县水务局</w:t>
      </w:r>
      <w:r>
        <w:rPr>
          <w:rFonts w:hint="eastAsia" w:ascii="仿宋" w:hAnsi="仿宋" w:eastAsia="仿宋"/>
          <w:b/>
          <w:sz w:val="32"/>
          <w:szCs w:val="32"/>
          <w:lang w:eastAsia="zh-CN"/>
        </w:rPr>
        <w:t>2019</w:t>
      </w:r>
      <w:r>
        <w:rPr>
          <w:rFonts w:ascii="仿宋" w:hAnsi="仿宋" w:eastAsia="仿宋"/>
          <w:b/>
          <w:sz w:val="32"/>
          <w:szCs w:val="32"/>
        </w:rPr>
        <w:t>年部门决算情况说明</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ascii="仿宋" w:hAnsi="仿宋" w:eastAsia="仿宋"/>
          <w:sz w:val="32"/>
          <w:szCs w:val="32"/>
        </w:rPr>
        <w:t xml:space="preserve"> 一、部门决算收支决算总表说明</w:t>
      </w:r>
    </w:p>
    <w:p>
      <w:pPr>
        <w:jc w:val="left"/>
        <w:rPr>
          <w:rFonts w:ascii="仿宋" w:hAnsi="仿宋" w:eastAsia="仿宋"/>
          <w:sz w:val="32"/>
          <w:szCs w:val="32"/>
        </w:rPr>
      </w:pPr>
      <w:r>
        <w:rPr>
          <w:rFonts w:eastAsia="仿宋"/>
          <w:sz w:val="32"/>
          <w:szCs w:val="32"/>
        </w:rPr>
        <w:t> </w:t>
      </w:r>
      <w:r>
        <w:rPr>
          <w:rFonts w:ascii="仿宋" w:hAnsi="仿宋" w:eastAsia="仿宋"/>
          <w:sz w:val="32"/>
          <w:szCs w:val="32"/>
        </w:rPr>
        <w:t xml:space="preserve"> </w:t>
      </w:r>
      <w:r>
        <w:rPr>
          <w:rFonts w:hint="eastAsia" w:ascii="仿宋" w:hAnsi="仿宋" w:eastAsia="仿宋"/>
          <w:sz w:val="32"/>
          <w:szCs w:val="32"/>
          <w:lang w:eastAsia="zh-CN"/>
        </w:rPr>
        <w:t>2019</w:t>
      </w:r>
      <w:r>
        <w:rPr>
          <w:rFonts w:ascii="仿宋" w:hAnsi="仿宋" w:eastAsia="仿宋"/>
          <w:sz w:val="32"/>
          <w:szCs w:val="32"/>
        </w:rPr>
        <w:t>年财政决算收入总计</w:t>
      </w:r>
      <w:r>
        <w:rPr>
          <w:rFonts w:hint="eastAsia" w:ascii="仿宋" w:hAnsi="仿宋" w:eastAsia="仿宋"/>
          <w:sz w:val="32"/>
          <w:szCs w:val="32"/>
          <w:lang w:val="en-US" w:eastAsia="zh-CN"/>
        </w:rPr>
        <w:t>6242.9</w:t>
      </w:r>
      <w:r>
        <w:rPr>
          <w:rFonts w:ascii="仿宋" w:hAnsi="仿宋" w:eastAsia="仿宋"/>
          <w:sz w:val="32"/>
          <w:szCs w:val="32"/>
        </w:rPr>
        <w:t>万元。其中基本支出</w:t>
      </w:r>
      <w:r>
        <w:rPr>
          <w:rFonts w:hint="eastAsia" w:ascii="仿宋" w:hAnsi="仿宋" w:eastAsia="仿宋"/>
          <w:sz w:val="32"/>
          <w:szCs w:val="32"/>
          <w:lang w:val="en-US" w:eastAsia="zh-CN"/>
        </w:rPr>
        <w:t>346.8</w:t>
      </w:r>
      <w:r>
        <w:rPr>
          <w:rFonts w:ascii="仿宋" w:hAnsi="仿宋" w:eastAsia="仿宋"/>
          <w:sz w:val="32"/>
          <w:szCs w:val="32"/>
        </w:rPr>
        <w:t>万元</w:t>
      </w:r>
      <w:r>
        <w:rPr>
          <w:rFonts w:hint="eastAsia" w:ascii="仿宋" w:hAnsi="仿宋" w:eastAsia="仿宋"/>
          <w:sz w:val="32"/>
          <w:szCs w:val="32"/>
        </w:rPr>
        <w:t>。项目支出</w:t>
      </w:r>
      <w:r>
        <w:rPr>
          <w:rFonts w:hint="eastAsia" w:ascii="仿宋" w:hAnsi="仿宋" w:eastAsia="仿宋"/>
          <w:sz w:val="32"/>
          <w:szCs w:val="32"/>
          <w:lang w:val="en-US" w:eastAsia="zh-CN"/>
        </w:rPr>
        <w:t>5824.7</w:t>
      </w:r>
      <w:bookmarkStart w:id="0" w:name="_GoBack"/>
      <w:bookmarkEnd w:id="0"/>
      <w:r>
        <w:rPr>
          <w:rFonts w:hint="eastAsia" w:ascii="仿宋" w:hAnsi="仿宋" w:eastAsia="仿宋"/>
          <w:sz w:val="32"/>
          <w:szCs w:val="32"/>
        </w:rPr>
        <w:t>万元。</w:t>
      </w:r>
    </w:p>
    <w:p>
      <w:pPr>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lang w:eastAsia="zh-CN"/>
        </w:rPr>
        <w:t>2019</w:t>
      </w:r>
      <w:r>
        <w:rPr>
          <w:rFonts w:hint="eastAsia" w:ascii="仿宋" w:hAnsi="仿宋" w:eastAsia="仿宋"/>
          <w:sz w:val="32"/>
          <w:szCs w:val="32"/>
        </w:rPr>
        <w:t>年“三公”经费决算情况说明</w:t>
      </w:r>
    </w:p>
    <w:p>
      <w:pPr>
        <w:rPr>
          <w:rFonts w:ascii="仿宋" w:hAnsi="仿宋" w:eastAsia="仿宋"/>
          <w:sz w:val="32"/>
          <w:szCs w:val="32"/>
        </w:rPr>
      </w:pPr>
      <w:r>
        <w:rPr>
          <w:rFonts w:eastAsia="仿宋"/>
          <w:sz w:val="32"/>
          <w:szCs w:val="32"/>
        </w:rPr>
        <w:t>   </w:t>
      </w:r>
      <w:r>
        <w:rPr>
          <w:rFonts w:ascii="仿宋" w:hAnsi="仿宋" w:eastAsia="仿宋"/>
          <w:sz w:val="32"/>
          <w:szCs w:val="32"/>
        </w:rPr>
        <w:t xml:space="preserve"> </w:t>
      </w:r>
      <w:r>
        <w:rPr>
          <w:rFonts w:hint="eastAsia" w:ascii="仿宋" w:hAnsi="仿宋" w:eastAsia="仿宋"/>
          <w:sz w:val="32"/>
          <w:szCs w:val="32"/>
          <w:lang w:eastAsia="zh-CN"/>
        </w:rPr>
        <w:t>2019</w:t>
      </w:r>
      <w:r>
        <w:rPr>
          <w:rFonts w:ascii="仿宋" w:hAnsi="仿宋" w:eastAsia="仿宋"/>
          <w:sz w:val="32"/>
          <w:szCs w:val="32"/>
        </w:rPr>
        <w:t>年财政决算中，因公出国（境）费用为0</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公务接待费</w:t>
      </w:r>
      <w:r>
        <w:rPr>
          <w:rFonts w:hint="eastAsia" w:ascii="仿宋" w:hAnsi="仿宋" w:eastAsia="仿宋"/>
          <w:sz w:val="32"/>
          <w:szCs w:val="32"/>
          <w:lang w:val="en-US" w:eastAsia="zh-CN"/>
        </w:rPr>
        <w:t>0</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5.29</w:t>
      </w:r>
      <w:r>
        <w:rPr>
          <w:rFonts w:hint="eastAsia" w:ascii="仿宋" w:hAnsi="仿宋" w:eastAsia="仿宋"/>
          <w:sz w:val="32"/>
          <w:szCs w:val="32"/>
        </w:rPr>
        <w:t>万元。</w:t>
      </w:r>
    </w:p>
    <w:p>
      <w:pPr>
        <w:rPr>
          <w:rFonts w:ascii="仿宋" w:hAnsi="仿宋" w:eastAsia="仿宋"/>
          <w:sz w:val="32"/>
          <w:szCs w:val="32"/>
        </w:rPr>
      </w:pPr>
      <w:r>
        <w:rPr>
          <w:rFonts w:hint="eastAsia" w:ascii="仿宋" w:hAnsi="仿宋" w:eastAsia="仿宋"/>
          <w:sz w:val="32"/>
          <w:szCs w:val="32"/>
        </w:rPr>
        <w:t xml:space="preserve">  三、</w:t>
      </w:r>
      <w:r>
        <w:rPr>
          <w:rFonts w:hint="eastAsia" w:ascii="仿宋" w:hAnsi="仿宋" w:eastAsia="仿宋"/>
          <w:sz w:val="32"/>
          <w:szCs w:val="32"/>
          <w:lang w:eastAsia="zh-CN"/>
        </w:rPr>
        <w:t>2019</w:t>
      </w:r>
      <w:r>
        <w:rPr>
          <w:rFonts w:hint="eastAsia" w:ascii="仿宋" w:hAnsi="仿宋" w:eastAsia="仿宋"/>
          <w:sz w:val="32"/>
          <w:szCs w:val="32"/>
        </w:rPr>
        <w:t>年度政府性基金决算支出情况说明</w:t>
      </w:r>
    </w:p>
    <w:p>
      <w:pPr>
        <w:rPr>
          <w:rFonts w:ascii="仿宋" w:hAnsi="仿宋" w:eastAsia="仿宋"/>
          <w:sz w:val="32"/>
          <w:szCs w:val="32"/>
        </w:rPr>
      </w:pPr>
      <w:r>
        <w:rPr>
          <w:rFonts w:hint="eastAsia" w:ascii="仿宋" w:hAnsi="仿宋" w:eastAsia="仿宋"/>
          <w:sz w:val="32"/>
          <w:szCs w:val="32"/>
        </w:rPr>
        <w:t>无</w:t>
      </w:r>
    </w:p>
    <w:p>
      <w:pPr>
        <w:rPr>
          <w:rFonts w:ascii="仿宋" w:hAnsi="仿宋" w:eastAsia="仿宋"/>
          <w:sz w:val="32"/>
          <w:szCs w:val="32"/>
        </w:rPr>
      </w:pPr>
      <w:r>
        <w:rPr>
          <w:rFonts w:hint="eastAsia" w:ascii="仿宋" w:hAnsi="仿宋" w:eastAsia="仿宋"/>
          <w:sz w:val="32"/>
          <w:szCs w:val="32"/>
        </w:rPr>
        <w:t xml:space="preserve">  四、</w:t>
      </w:r>
      <w:r>
        <w:rPr>
          <w:rFonts w:hint="eastAsia" w:ascii="仿宋" w:hAnsi="仿宋" w:eastAsia="仿宋"/>
          <w:sz w:val="32"/>
          <w:szCs w:val="32"/>
          <w:lang w:eastAsia="zh-CN"/>
        </w:rPr>
        <w:t>2019</w:t>
      </w:r>
      <w:r>
        <w:rPr>
          <w:rFonts w:hint="eastAsia" w:ascii="仿宋" w:hAnsi="仿宋" w:eastAsia="仿宋"/>
          <w:sz w:val="32"/>
          <w:szCs w:val="32"/>
        </w:rPr>
        <w:t>年度政府采购情况说明</w:t>
      </w:r>
    </w:p>
    <w:p>
      <w:pPr>
        <w:rPr>
          <w:rFonts w:ascii="仿宋" w:hAnsi="仿宋" w:eastAsia="仿宋"/>
          <w:sz w:val="32"/>
          <w:szCs w:val="32"/>
        </w:rPr>
      </w:pPr>
      <w:r>
        <w:rPr>
          <w:rFonts w:hint="eastAsia" w:ascii="仿宋" w:hAnsi="仿宋" w:eastAsia="仿宋"/>
          <w:sz w:val="32"/>
          <w:szCs w:val="32"/>
        </w:rPr>
        <w:t>无</w:t>
      </w:r>
    </w:p>
    <w:p>
      <w:pPr>
        <w:ind w:left="210" w:leftChars="100"/>
        <w:rPr>
          <w:rFonts w:ascii="仿宋" w:hAnsi="仿宋" w:eastAsia="仿宋"/>
          <w:sz w:val="32"/>
          <w:szCs w:val="32"/>
        </w:rPr>
      </w:pPr>
      <w:r>
        <w:rPr>
          <w:rFonts w:hint="eastAsia" w:ascii="仿宋" w:hAnsi="仿宋" w:eastAsia="仿宋"/>
          <w:sz w:val="32"/>
          <w:szCs w:val="32"/>
        </w:rPr>
        <w:t xml:space="preserve"> 五、</w:t>
      </w:r>
      <w:r>
        <w:rPr>
          <w:rFonts w:hint="eastAsia" w:ascii="仿宋" w:hAnsi="仿宋" w:eastAsia="仿宋"/>
          <w:sz w:val="32"/>
          <w:szCs w:val="32"/>
          <w:lang w:eastAsia="zh-CN"/>
        </w:rPr>
        <w:t>2019</w:t>
      </w:r>
      <w:r>
        <w:rPr>
          <w:rFonts w:hint="eastAsia" w:ascii="仿宋" w:hAnsi="仿宋" w:eastAsia="仿宋"/>
          <w:sz w:val="32"/>
          <w:szCs w:val="32"/>
        </w:rPr>
        <w:t>年度绩效情况说明</w:t>
      </w:r>
    </w:p>
    <w:p>
      <w:pPr>
        <w:widowControl/>
        <w:snapToGrid w:val="0"/>
        <w:spacing w:line="360" w:lineRule="atLeast"/>
        <w:ind w:firstLine="210"/>
        <w:jc w:val="left"/>
        <w:rPr>
          <w:rFonts w:ascii="仿宋" w:hAnsi="仿宋" w:eastAsia="仿宋"/>
          <w:sz w:val="32"/>
          <w:szCs w:val="32"/>
        </w:rPr>
      </w:pPr>
      <w:r>
        <w:rPr>
          <w:rFonts w:hint="eastAsia" w:ascii="仿宋" w:hAnsi="仿宋" w:eastAsia="仿宋"/>
          <w:sz w:val="32"/>
          <w:szCs w:val="32"/>
        </w:rPr>
        <w:t>在编制</w:t>
      </w:r>
      <w:r>
        <w:rPr>
          <w:rFonts w:hint="eastAsia" w:ascii="仿宋" w:hAnsi="仿宋" w:eastAsia="仿宋"/>
          <w:sz w:val="32"/>
          <w:szCs w:val="32"/>
          <w:lang w:eastAsia="zh-CN"/>
        </w:rPr>
        <w:t>2019</w:t>
      </w:r>
      <w:r>
        <w:rPr>
          <w:rFonts w:hint="eastAsia" w:ascii="仿宋" w:hAnsi="仿宋" w:eastAsia="仿宋"/>
          <w:sz w:val="32"/>
          <w:szCs w:val="32"/>
        </w:rPr>
        <w:t>年部门决算时，部门整体支出和30万元以上的项目支出都填报支出绩效目标。</w:t>
      </w:r>
    </w:p>
    <w:p>
      <w:pPr>
        <w:widowControl/>
        <w:snapToGrid w:val="0"/>
        <w:spacing w:line="360" w:lineRule="atLeast"/>
        <w:ind w:firstLine="210"/>
        <w:jc w:val="center"/>
        <w:rPr>
          <w:rFonts w:ascii="仿宋" w:hAnsi="仿宋" w:eastAsia="仿宋"/>
          <w:b/>
          <w:sz w:val="32"/>
          <w:szCs w:val="32"/>
        </w:rPr>
      </w:pPr>
      <w:r>
        <w:rPr>
          <w:rFonts w:ascii="仿宋" w:hAnsi="仿宋" w:eastAsia="仿宋"/>
          <w:b/>
          <w:sz w:val="32"/>
          <w:szCs w:val="32"/>
        </w:rPr>
        <w:t>第四部分</w:t>
      </w:r>
      <w:r>
        <w:rPr>
          <w:rFonts w:eastAsia="仿宋"/>
          <w:b/>
          <w:sz w:val="32"/>
          <w:szCs w:val="32"/>
        </w:rPr>
        <w:t>  </w:t>
      </w:r>
      <w:r>
        <w:rPr>
          <w:rFonts w:ascii="仿宋" w:hAnsi="仿宋" w:eastAsia="仿宋"/>
          <w:b/>
          <w:sz w:val="32"/>
          <w:szCs w:val="32"/>
        </w:rPr>
        <w:t xml:space="preserve"> 名词解释</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一、财政拨款：指财政当年拨付的资金。</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二、事业收入：指事业单位开展业务活动取得的收入。</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三、事业单位经营收入：指事业单位在业务活动之外开展非独立核算经营活动取得的收入。</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四、其他收入：指决算单位在“财政拨款收入”、“事业收入”、“经营收入”之外取得的收入。</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五、上年结转：指以前年度尚未完成、结转到本年仍按原定用途继续使用的资金。</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六、结转下年：指本年度尚未完成、结转到下一年度仍按原定用途继续使用的资金。</w:t>
      </w:r>
    </w:p>
    <w:p>
      <w:pPr>
        <w:widowControl/>
        <w:snapToGrid w:val="0"/>
        <w:spacing w:line="360" w:lineRule="atLeast"/>
        <w:ind w:firstLine="210"/>
        <w:jc w:val="left"/>
        <w:rPr>
          <w:rFonts w:ascii="仿宋" w:hAnsi="仿宋" w:eastAsia="仿宋"/>
          <w:sz w:val="32"/>
          <w:szCs w:val="32"/>
        </w:rPr>
      </w:pPr>
      <w:r>
        <w:rPr>
          <w:rFonts w:hint="eastAsia" w:ascii="仿宋" w:hAnsi="仿宋" w:eastAsia="仿宋"/>
          <w:sz w:val="32"/>
          <w:szCs w:val="32"/>
        </w:rPr>
        <w:t xml:space="preserve">  七、行政运行：反映行政单位（包括实行公务员管理的事业单位）的基本支出。</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八、基本支出：指为保障机构正常运转、完成日常工作任务而发生的人员支出和公用支出。</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九、项目支出：指在基本支出之外为完成相关行政事业发展目标所发生的支出。</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十、“三公”经费：</w:t>
      </w:r>
      <w:r>
        <w:rPr>
          <w:rFonts w:eastAsia="仿宋"/>
          <w:sz w:val="32"/>
          <w:szCs w:val="32"/>
        </w:rPr>
        <w:t> </w:t>
      </w:r>
      <w:r>
        <w:rPr>
          <w:rFonts w:hint="eastAsia" w:ascii="仿宋" w:hAnsi="仿宋" w:eastAsia="仿宋"/>
          <w:sz w:val="32"/>
          <w:szCs w:val="32"/>
        </w:rPr>
        <w:t>纳入财政预决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安全奖励费用等支出；公务接待费反映单位按规定开支的各类公务接待（含外宾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4EF7"/>
    <w:rsid w:val="000273A4"/>
    <w:rsid w:val="00027A73"/>
    <w:rsid w:val="00027E24"/>
    <w:rsid w:val="000575FB"/>
    <w:rsid w:val="00082D42"/>
    <w:rsid w:val="001305D4"/>
    <w:rsid w:val="001B37A9"/>
    <w:rsid w:val="001B4EF7"/>
    <w:rsid w:val="0022687A"/>
    <w:rsid w:val="003B7FD6"/>
    <w:rsid w:val="0042486A"/>
    <w:rsid w:val="005B2173"/>
    <w:rsid w:val="005B7758"/>
    <w:rsid w:val="005C2EBF"/>
    <w:rsid w:val="005F01A3"/>
    <w:rsid w:val="005F47DA"/>
    <w:rsid w:val="006265FA"/>
    <w:rsid w:val="007C5A57"/>
    <w:rsid w:val="008969AD"/>
    <w:rsid w:val="0090282D"/>
    <w:rsid w:val="00936954"/>
    <w:rsid w:val="009512E6"/>
    <w:rsid w:val="0099437A"/>
    <w:rsid w:val="009C6D38"/>
    <w:rsid w:val="00A944E7"/>
    <w:rsid w:val="00B22B0C"/>
    <w:rsid w:val="00C40974"/>
    <w:rsid w:val="00C70E44"/>
    <w:rsid w:val="00CD727E"/>
    <w:rsid w:val="00CF477D"/>
    <w:rsid w:val="00D4135C"/>
    <w:rsid w:val="00D941FF"/>
    <w:rsid w:val="00E41530"/>
    <w:rsid w:val="00EA5F05"/>
    <w:rsid w:val="2FCB0FB6"/>
    <w:rsid w:val="3AE350D1"/>
    <w:rsid w:val="41AD2AA5"/>
    <w:rsid w:val="5A822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364</Words>
  <Characters>2081</Characters>
  <Lines>17</Lines>
  <Paragraphs>4</Paragraphs>
  <TotalTime>3</TotalTime>
  <ScaleCrop>false</ScaleCrop>
  <LinksUpToDate>false</LinksUpToDate>
  <CharactersWithSpaces>2441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2018-03-24T08:19:00Z</dcterms:created>
  <dc:creator>ZOS</dc:creator>
  <cp:lastModifiedBy>Administrator</cp:lastModifiedBy>
  <dcterms:modified xsi:type="dcterms:W3CDTF">2020-11-25T04:35:49Z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